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DA" w:rsidRDefault="008169DA" w:rsidP="008169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По инициативе прокуратуры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Парабельского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директор организации привлечен к административной ответственности за добычу недр в отсутствие лицензии. </w:t>
      </w:r>
    </w:p>
    <w:p w:rsidR="008169DA" w:rsidRDefault="008169DA" w:rsidP="0081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Парабельского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проведена проверка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об охране и использовании недр. </w:t>
      </w:r>
    </w:p>
    <w:p w:rsidR="008169DA" w:rsidRDefault="008169DA" w:rsidP="0081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Установлено, что  на территории села Парабель МУП «Строитель» является гарантирующей организацией в сфере</w:t>
      </w:r>
      <w:r w:rsidR="00640B0C">
        <w:rPr>
          <w:rFonts w:ascii="Times New Roman" w:hAnsi="Times New Roman" w:cs="Times New Roman"/>
          <w:sz w:val="28"/>
          <w:szCs w:val="28"/>
        </w:rPr>
        <w:t xml:space="preserve"> водоснабжения использующая</w:t>
      </w:r>
      <w:r>
        <w:rPr>
          <w:rFonts w:ascii="Times New Roman" w:hAnsi="Times New Roman" w:cs="Times New Roman"/>
          <w:sz w:val="28"/>
          <w:szCs w:val="28"/>
        </w:rPr>
        <w:t xml:space="preserve"> артезианские скважины</w:t>
      </w:r>
      <w:r w:rsidR="00640B0C">
        <w:rPr>
          <w:rFonts w:ascii="Times New Roman" w:hAnsi="Times New Roman" w:cs="Times New Roman"/>
          <w:sz w:val="28"/>
          <w:szCs w:val="28"/>
        </w:rPr>
        <w:t xml:space="preserve"> для добычи подземных вод. Согласно законодательству о недрах пользование недрами осуществляется на основании лицензии.</w:t>
      </w:r>
    </w:p>
    <w:p w:rsidR="00640B0C" w:rsidRDefault="00640B0C" w:rsidP="0081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Проведенной прокуратурой района проверкой установлено, что в нарушение требований законодательства МУП «Строитель» осуществляется добыча подземных вод в отсутствие лицензии.</w:t>
      </w:r>
    </w:p>
    <w:p w:rsidR="00640B0C" w:rsidRDefault="00640B0C" w:rsidP="0081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выявленными нарушениями зак</w:t>
      </w:r>
      <w:r w:rsidR="00DC51E6">
        <w:rPr>
          <w:rFonts w:ascii="Times New Roman" w:hAnsi="Times New Roman" w:cs="Times New Roman"/>
          <w:sz w:val="28"/>
          <w:szCs w:val="28"/>
        </w:rPr>
        <w:t>онодательства прокурором района Станиславом Соболевым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1E6">
        <w:rPr>
          <w:rFonts w:ascii="Times New Roman" w:hAnsi="Times New Roman" w:cs="Times New Roman"/>
          <w:sz w:val="28"/>
          <w:szCs w:val="28"/>
        </w:rPr>
        <w:t xml:space="preserve">в отношении директора МУП «Строитель» возбуждено дело об административном правонарушении по части 1 статьи 7.3 Кодекса Российской Федерации об административных правонарушениях, которому назначено наказание в виде предупреждения. По представлению прокуратуры приняты меры по устранению допущенных нарушений законодательства, виновное лицо привлечено к дисциплинарной ответственности. </w:t>
      </w:r>
    </w:p>
    <w:p w:rsidR="008169DA" w:rsidRDefault="008169DA" w:rsidP="0081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169DA" w:rsidRDefault="00DC51E6" w:rsidP="00DC51E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DC51E6" w:rsidRDefault="00DC51E6" w:rsidP="00DC51E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C51E6" w:rsidRPr="00DC51E6" w:rsidRDefault="00DC51E6" w:rsidP="00DC51E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С.В. Соболев </w:t>
      </w:r>
    </w:p>
    <w:sectPr w:rsidR="00DC51E6" w:rsidRPr="00DC51E6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69DA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0B0C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69DA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1E6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30E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16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2020-05-18T09:44:00Z</dcterms:created>
  <dcterms:modified xsi:type="dcterms:W3CDTF">2020-05-18T10:12:00Z</dcterms:modified>
</cp:coreProperties>
</file>